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rPr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August 14,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July 24, 2023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Sewer Bill Adjustment:  706 N. Main St (Tabled by BOW 7/24/23)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720" w:firstLine="0"/>
        <w:rPr/>
      </w:pPr>
      <w:bookmarkStart w:colFirst="0" w:colLast="0" w:name="_heading=h.8sz65pejglm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after="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Alley Closure -September 13-16 - Kountry Cabinets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Steve Saylor’s Conference Request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Woodview Dr. Change Order #4 Connection of 10” Tile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Woodview Dr. Change Order #5 Curb Line Adjustment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/>
      </w:pPr>
      <w:bookmarkStart w:colFirst="0" w:colLast="0" w:name="_heading=h.mbfvbwfgajh8" w:id="3"/>
      <w:bookmarkEnd w:id="3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Water APV’s Totaling $ 218,127.71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WWTP APV’s Totaling $ 71,434.36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E">
      <w:pPr>
        <w:keepNext w:val="1"/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Police</w:t>
      </w:r>
    </w:p>
    <w:p w:rsidR="00000000" w:rsidDel="00000000" w:rsidP="00000000" w:rsidRDefault="00000000" w:rsidRPr="00000000" w14:paraId="0000001F">
      <w:pPr>
        <w:keepNext w:val="1"/>
        <w:widowControl w:val="0"/>
        <w:numPr>
          <w:ilvl w:val="0"/>
          <w:numId w:val="1"/>
        </w:numPr>
        <w:spacing w:after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Utility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-38213</wp:posOffset>
          </wp:positionV>
          <wp:extent cx="5953125" cy="1543050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mFMcHBT4HHI/HQ3DNwTJttNMg==">CgMxLjAyDmgueDdjdWNrN3kzcGY1MghoLmdqZGd4czIOaC44c3o2NXBlamdsbW8yDmgubWJmdmJ3Zmdhamg4OAByITFoWlhOWURTcFZhTDJodE9ELUZjd1R3dlNSSzRUQ3hQRQ==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